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E94C9" w14:textId="77777777" w:rsidR="00C01D28" w:rsidRPr="008B4E6F" w:rsidRDefault="00C01D28" w:rsidP="00C01D28">
      <w:pPr>
        <w:pStyle w:val="a3"/>
        <w:ind w:left="5595" w:firstLine="165"/>
        <w:jc w:val="right"/>
      </w:pPr>
      <w:r w:rsidRPr="008B4E6F">
        <w:t>Anexa nr. 1</w:t>
      </w:r>
    </w:p>
    <w:p w14:paraId="062EDA16" w14:textId="77777777" w:rsidR="00C01D28" w:rsidRPr="008B4E6F" w:rsidRDefault="00C01D28" w:rsidP="00C01D28">
      <w:pPr>
        <w:pStyle w:val="a3"/>
        <w:ind w:left="4875"/>
        <w:jc w:val="right"/>
      </w:pPr>
      <w:r w:rsidRPr="008B4E6F">
        <w:rPr>
          <w:spacing w:val="-57"/>
        </w:rPr>
        <w:t xml:space="preserve"> </w:t>
      </w:r>
      <w:r w:rsidRPr="008B4E6F">
        <w:t>la</w:t>
      </w:r>
      <w:r w:rsidRPr="008B4E6F">
        <w:rPr>
          <w:spacing w:val="-6"/>
        </w:rPr>
        <w:t xml:space="preserve"> </w:t>
      </w:r>
      <w:r w:rsidRPr="008B4E6F">
        <w:t>Regulamentul</w:t>
      </w:r>
      <w:r w:rsidRPr="008B4E6F">
        <w:rPr>
          <w:spacing w:val="-4"/>
        </w:rPr>
        <w:t xml:space="preserve"> </w:t>
      </w:r>
      <w:r w:rsidRPr="008B4E6F">
        <w:t>privind</w:t>
      </w:r>
      <w:r w:rsidRPr="008B4E6F">
        <w:rPr>
          <w:spacing w:val="-4"/>
        </w:rPr>
        <w:t xml:space="preserve"> </w:t>
      </w:r>
      <w:r w:rsidRPr="008B4E6F">
        <w:t>gestionarea</w:t>
      </w:r>
      <w:r w:rsidRPr="008B4E6F">
        <w:rPr>
          <w:spacing w:val="-5"/>
        </w:rPr>
        <w:t xml:space="preserve"> </w:t>
      </w:r>
      <w:r w:rsidRPr="008B4E6F">
        <w:t>vehiculelor scoase</w:t>
      </w:r>
      <w:r w:rsidRPr="008B4E6F">
        <w:rPr>
          <w:spacing w:val="-3"/>
        </w:rPr>
        <w:t xml:space="preserve"> </w:t>
      </w:r>
      <w:r w:rsidRPr="008B4E6F">
        <w:t>din</w:t>
      </w:r>
      <w:r w:rsidRPr="008B4E6F">
        <w:rPr>
          <w:spacing w:val="-1"/>
        </w:rPr>
        <w:t xml:space="preserve"> </w:t>
      </w:r>
      <w:r w:rsidRPr="008B4E6F">
        <w:t>uz</w:t>
      </w:r>
    </w:p>
    <w:p w14:paraId="4E71233B" w14:textId="77777777" w:rsidR="00C01D28" w:rsidRPr="008B4E6F" w:rsidRDefault="00C01D28" w:rsidP="00C01D28">
      <w:pPr>
        <w:jc w:val="center"/>
        <w:rPr>
          <w:b/>
          <w:sz w:val="24"/>
          <w:szCs w:val="24"/>
          <w:lang w:val="ro-RO"/>
        </w:rPr>
      </w:pPr>
      <w:bookmarkStart w:id="0" w:name="_Toc99100147"/>
    </w:p>
    <w:p w14:paraId="656172D6" w14:textId="77777777" w:rsidR="00C01D28" w:rsidRPr="008B4E6F" w:rsidRDefault="00C01D28" w:rsidP="00C01D28">
      <w:pPr>
        <w:ind w:firstLine="0"/>
        <w:jc w:val="center"/>
        <w:rPr>
          <w:b/>
          <w:sz w:val="24"/>
          <w:szCs w:val="24"/>
          <w:lang w:val="ro-RO"/>
        </w:rPr>
      </w:pPr>
      <w:r w:rsidRPr="008B4E6F">
        <w:rPr>
          <w:b/>
          <w:sz w:val="24"/>
          <w:szCs w:val="24"/>
          <w:lang w:val="ro-RO"/>
        </w:rPr>
        <w:t>Categoriile de deșeuri de VSU reglementate prin Regulament</w:t>
      </w:r>
      <w:bookmarkEnd w:id="0"/>
      <w:r w:rsidRPr="008B4E6F">
        <w:rPr>
          <w:b/>
          <w:sz w:val="24"/>
          <w:szCs w:val="24"/>
          <w:lang w:val="ro-RO"/>
        </w:rPr>
        <w:t xml:space="preserve">ul </w:t>
      </w:r>
    </w:p>
    <w:p w14:paraId="667F64DD" w14:textId="77777777" w:rsidR="00C01D28" w:rsidRPr="008B4E6F" w:rsidRDefault="00C01D28" w:rsidP="00C01D28">
      <w:pPr>
        <w:ind w:firstLine="0"/>
        <w:jc w:val="center"/>
        <w:rPr>
          <w:b/>
          <w:sz w:val="24"/>
          <w:szCs w:val="24"/>
          <w:lang w:val="ro-RO"/>
        </w:rPr>
      </w:pPr>
      <w:r w:rsidRPr="008B4E6F">
        <w:rPr>
          <w:b/>
          <w:sz w:val="24"/>
          <w:szCs w:val="24"/>
          <w:lang w:val="ro-RO"/>
        </w:rPr>
        <w:t>privind gestionarea vehiculelor scoase din uz</w:t>
      </w:r>
    </w:p>
    <w:p w14:paraId="404D6C6B" w14:textId="77777777" w:rsidR="00C01D28" w:rsidRPr="008B4E6F" w:rsidRDefault="00C01D28" w:rsidP="00C01D28">
      <w:pPr>
        <w:jc w:val="center"/>
        <w:rPr>
          <w:b/>
          <w:lang w:val="ro-RO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19"/>
        <w:gridCol w:w="7031"/>
      </w:tblGrid>
      <w:tr w:rsidR="00C01D28" w:rsidRPr="008B4E6F" w14:paraId="75DAECEF" w14:textId="77777777" w:rsidTr="004E441C">
        <w:trPr>
          <w:trHeight w:val="20"/>
        </w:trPr>
        <w:tc>
          <w:tcPr>
            <w:tcW w:w="1240" w:type="pct"/>
          </w:tcPr>
          <w:p w14:paraId="7545218E" w14:textId="77777777" w:rsidR="00C01D28" w:rsidRPr="008B4E6F" w:rsidRDefault="00C01D28" w:rsidP="004E441C">
            <w:pPr>
              <w:ind w:left="21" w:firstLine="0"/>
              <w:contextualSpacing/>
              <w:jc w:val="center"/>
              <w:rPr>
                <w:sz w:val="24"/>
                <w:szCs w:val="24"/>
                <w:lang w:val="ro-RO"/>
              </w:rPr>
            </w:pPr>
            <w:r w:rsidRPr="008B4E6F">
              <w:rPr>
                <w:b/>
                <w:sz w:val="24"/>
                <w:szCs w:val="24"/>
                <w:lang w:val="ro-RO" w:eastAsia="ru-RU"/>
              </w:rPr>
              <w:t>Cod deșeu</w:t>
            </w:r>
          </w:p>
          <w:p w14:paraId="782538DF" w14:textId="77777777" w:rsidR="00C01D28" w:rsidRPr="008B4E6F" w:rsidRDefault="00C01D28" w:rsidP="004E441C">
            <w:pPr>
              <w:ind w:firstLine="0"/>
              <w:contextualSpacing/>
              <w:jc w:val="center"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br w:type="page"/>
            </w:r>
            <w:r w:rsidRPr="008B4E6F">
              <w:rPr>
                <w:b/>
                <w:sz w:val="24"/>
                <w:szCs w:val="24"/>
                <w:lang w:val="ro-RO"/>
              </w:rPr>
              <w:t>1601</w:t>
            </w:r>
          </w:p>
        </w:tc>
        <w:tc>
          <w:tcPr>
            <w:tcW w:w="3760" w:type="pct"/>
          </w:tcPr>
          <w:p w14:paraId="4703BF9E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b/>
                <w:sz w:val="24"/>
                <w:szCs w:val="24"/>
                <w:lang w:val="ro-RO"/>
              </w:rPr>
              <w:t xml:space="preserve">Vehicule scoase din uz de la diverse mijloace de transport (inclusiv utilaje </w:t>
            </w:r>
            <w:proofErr w:type="spellStart"/>
            <w:r w:rsidRPr="008B4E6F">
              <w:rPr>
                <w:b/>
                <w:sz w:val="24"/>
                <w:szCs w:val="24"/>
                <w:lang w:val="ro-RO"/>
              </w:rPr>
              <w:t>nerutiere</w:t>
            </w:r>
            <w:proofErr w:type="spellEnd"/>
            <w:r w:rsidRPr="008B4E6F">
              <w:rPr>
                <w:b/>
                <w:sz w:val="24"/>
                <w:szCs w:val="24"/>
                <w:lang w:val="ro-RO"/>
              </w:rPr>
              <w:t>) și deșeuri de la dezmembrarea vehiculelor casate și de la întreținerea vehiculelor (cu excepția celor de la categoriile 13, 14 și subcategoriile 16 06 și 16 08)</w:t>
            </w:r>
          </w:p>
        </w:tc>
      </w:tr>
      <w:tr w:rsidR="00C01D28" w:rsidRPr="008B4E6F" w14:paraId="0D7B7DD6" w14:textId="77777777" w:rsidTr="004E441C">
        <w:trPr>
          <w:trHeight w:val="20"/>
        </w:trPr>
        <w:tc>
          <w:tcPr>
            <w:tcW w:w="1240" w:type="pct"/>
          </w:tcPr>
          <w:p w14:paraId="6AC0732D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16 01 03</w:t>
            </w:r>
          </w:p>
        </w:tc>
        <w:tc>
          <w:tcPr>
            <w:tcW w:w="3760" w:type="pct"/>
          </w:tcPr>
          <w:p w14:paraId="740F63FB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Anvelope scoase din uz</w:t>
            </w:r>
          </w:p>
        </w:tc>
      </w:tr>
      <w:tr w:rsidR="00C01D28" w:rsidRPr="008B4E6F" w14:paraId="12F00049" w14:textId="77777777" w:rsidTr="004E441C">
        <w:trPr>
          <w:trHeight w:val="20"/>
        </w:trPr>
        <w:tc>
          <w:tcPr>
            <w:tcW w:w="1240" w:type="pct"/>
          </w:tcPr>
          <w:p w14:paraId="559732B6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04*</w:t>
            </w:r>
          </w:p>
        </w:tc>
        <w:tc>
          <w:tcPr>
            <w:tcW w:w="3760" w:type="pct"/>
          </w:tcPr>
          <w:p w14:paraId="24816442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Vehicule scoase din uz</w:t>
            </w:r>
          </w:p>
        </w:tc>
      </w:tr>
      <w:tr w:rsidR="00C01D28" w:rsidRPr="008B4E6F" w14:paraId="3A4A8D3C" w14:textId="77777777" w:rsidTr="004E441C">
        <w:trPr>
          <w:trHeight w:val="20"/>
        </w:trPr>
        <w:tc>
          <w:tcPr>
            <w:tcW w:w="1240" w:type="pct"/>
          </w:tcPr>
          <w:p w14:paraId="1C47AEDD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16 01 06</w:t>
            </w:r>
          </w:p>
        </w:tc>
        <w:tc>
          <w:tcPr>
            <w:tcW w:w="3760" w:type="pct"/>
          </w:tcPr>
          <w:p w14:paraId="050C0C8F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Vehicule scoase din uz care nu conțin lichide sau alte componente periculoase</w:t>
            </w:r>
          </w:p>
        </w:tc>
      </w:tr>
      <w:tr w:rsidR="00C01D28" w:rsidRPr="008B4E6F" w14:paraId="605BF183" w14:textId="77777777" w:rsidTr="004E441C">
        <w:trPr>
          <w:trHeight w:val="20"/>
        </w:trPr>
        <w:tc>
          <w:tcPr>
            <w:tcW w:w="1240" w:type="pct"/>
          </w:tcPr>
          <w:p w14:paraId="591914FB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07*</w:t>
            </w:r>
          </w:p>
        </w:tc>
        <w:tc>
          <w:tcPr>
            <w:tcW w:w="3760" w:type="pct"/>
          </w:tcPr>
          <w:p w14:paraId="3246C763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Filtre de ulei</w:t>
            </w:r>
          </w:p>
        </w:tc>
      </w:tr>
      <w:tr w:rsidR="00C01D28" w:rsidRPr="008B4E6F" w14:paraId="5ABD387B" w14:textId="77777777" w:rsidTr="004E441C">
        <w:trPr>
          <w:trHeight w:val="20"/>
        </w:trPr>
        <w:tc>
          <w:tcPr>
            <w:tcW w:w="1240" w:type="pct"/>
          </w:tcPr>
          <w:p w14:paraId="424D128B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08*</w:t>
            </w:r>
          </w:p>
        </w:tc>
        <w:tc>
          <w:tcPr>
            <w:tcW w:w="3760" w:type="pct"/>
          </w:tcPr>
          <w:p w14:paraId="21CD442D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Componente cu conținut de mercur</w:t>
            </w:r>
          </w:p>
        </w:tc>
      </w:tr>
      <w:tr w:rsidR="00C01D28" w:rsidRPr="008B4E6F" w14:paraId="278ED336" w14:textId="77777777" w:rsidTr="004E441C">
        <w:trPr>
          <w:trHeight w:val="20"/>
        </w:trPr>
        <w:tc>
          <w:tcPr>
            <w:tcW w:w="1240" w:type="pct"/>
          </w:tcPr>
          <w:p w14:paraId="282CA120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 xml:space="preserve">16 01 09* </w:t>
            </w:r>
          </w:p>
        </w:tc>
        <w:tc>
          <w:tcPr>
            <w:tcW w:w="3760" w:type="pct"/>
          </w:tcPr>
          <w:p w14:paraId="532E0551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 xml:space="preserve">Componente cu conținut de BPC </w:t>
            </w:r>
          </w:p>
        </w:tc>
      </w:tr>
      <w:tr w:rsidR="00C01D28" w:rsidRPr="008B4E6F" w14:paraId="38D51050" w14:textId="77777777" w:rsidTr="004E441C">
        <w:trPr>
          <w:trHeight w:val="20"/>
        </w:trPr>
        <w:tc>
          <w:tcPr>
            <w:tcW w:w="1240" w:type="pct"/>
          </w:tcPr>
          <w:p w14:paraId="2D498FD7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10*</w:t>
            </w:r>
          </w:p>
        </w:tc>
        <w:tc>
          <w:tcPr>
            <w:tcW w:w="3760" w:type="pct"/>
          </w:tcPr>
          <w:p w14:paraId="7A20010C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Componente explozive (de exemplu, perne de protecție)</w:t>
            </w:r>
          </w:p>
        </w:tc>
      </w:tr>
      <w:tr w:rsidR="00C01D28" w:rsidRPr="008B4E6F" w14:paraId="0196CADE" w14:textId="77777777" w:rsidTr="004E441C">
        <w:trPr>
          <w:trHeight w:val="20"/>
        </w:trPr>
        <w:tc>
          <w:tcPr>
            <w:tcW w:w="1240" w:type="pct"/>
          </w:tcPr>
          <w:p w14:paraId="60DF96B7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11*</w:t>
            </w:r>
          </w:p>
        </w:tc>
        <w:tc>
          <w:tcPr>
            <w:tcW w:w="3760" w:type="pct"/>
          </w:tcPr>
          <w:p w14:paraId="7CA5D985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Plăcuțe de frână cu conținut de azbest</w:t>
            </w:r>
          </w:p>
        </w:tc>
      </w:tr>
      <w:tr w:rsidR="00C01D28" w:rsidRPr="008B4E6F" w14:paraId="3AFB1E76" w14:textId="77777777" w:rsidTr="004E441C">
        <w:trPr>
          <w:trHeight w:val="20"/>
        </w:trPr>
        <w:tc>
          <w:tcPr>
            <w:tcW w:w="1240" w:type="pct"/>
          </w:tcPr>
          <w:p w14:paraId="10F14A64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16 01 12</w:t>
            </w:r>
          </w:p>
        </w:tc>
        <w:tc>
          <w:tcPr>
            <w:tcW w:w="3760" w:type="pct"/>
          </w:tcPr>
          <w:p w14:paraId="13BFAA76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Plăcuțe de frână, altele decât cele specificate la 16 01 11</w:t>
            </w:r>
          </w:p>
        </w:tc>
      </w:tr>
      <w:tr w:rsidR="00C01D28" w:rsidRPr="008B4E6F" w14:paraId="0319A978" w14:textId="77777777" w:rsidTr="004E441C">
        <w:trPr>
          <w:trHeight w:val="20"/>
        </w:trPr>
        <w:tc>
          <w:tcPr>
            <w:tcW w:w="1240" w:type="pct"/>
          </w:tcPr>
          <w:p w14:paraId="4ECC6FCB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13*</w:t>
            </w:r>
          </w:p>
        </w:tc>
        <w:tc>
          <w:tcPr>
            <w:tcW w:w="3760" w:type="pct"/>
          </w:tcPr>
          <w:p w14:paraId="13E99584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Lichide de frână</w:t>
            </w:r>
          </w:p>
        </w:tc>
      </w:tr>
      <w:tr w:rsidR="00C01D28" w:rsidRPr="008B4E6F" w14:paraId="3C6BD406" w14:textId="77777777" w:rsidTr="004E441C">
        <w:trPr>
          <w:trHeight w:val="20"/>
        </w:trPr>
        <w:tc>
          <w:tcPr>
            <w:tcW w:w="1240" w:type="pct"/>
          </w:tcPr>
          <w:p w14:paraId="0A872322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14*</w:t>
            </w:r>
          </w:p>
        </w:tc>
        <w:tc>
          <w:tcPr>
            <w:tcW w:w="3760" w:type="pct"/>
          </w:tcPr>
          <w:p w14:paraId="7D5B8E37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Fluide antigel cu conținut de substanțe periculoase</w:t>
            </w:r>
          </w:p>
        </w:tc>
      </w:tr>
      <w:tr w:rsidR="00C01D28" w:rsidRPr="008B4E6F" w14:paraId="46B3F045" w14:textId="77777777" w:rsidTr="004E441C">
        <w:trPr>
          <w:trHeight w:val="20"/>
        </w:trPr>
        <w:tc>
          <w:tcPr>
            <w:tcW w:w="1240" w:type="pct"/>
          </w:tcPr>
          <w:p w14:paraId="0FB1C512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16 01 15</w:t>
            </w:r>
          </w:p>
        </w:tc>
        <w:tc>
          <w:tcPr>
            <w:tcW w:w="3760" w:type="pct"/>
          </w:tcPr>
          <w:p w14:paraId="31E203AE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Fluide antigel, altele decât cele specificate la 16 01 14</w:t>
            </w:r>
          </w:p>
        </w:tc>
      </w:tr>
      <w:tr w:rsidR="00C01D28" w:rsidRPr="008B4E6F" w14:paraId="66DFC253" w14:textId="77777777" w:rsidTr="004E441C">
        <w:trPr>
          <w:trHeight w:val="20"/>
        </w:trPr>
        <w:tc>
          <w:tcPr>
            <w:tcW w:w="1240" w:type="pct"/>
          </w:tcPr>
          <w:p w14:paraId="00155A8A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16 01 16</w:t>
            </w:r>
          </w:p>
        </w:tc>
        <w:tc>
          <w:tcPr>
            <w:tcW w:w="3760" w:type="pct"/>
          </w:tcPr>
          <w:p w14:paraId="4E3F20F2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Rezervoare pentru gaz lichefiat</w:t>
            </w:r>
          </w:p>
        </w:tc>
      </w:tr>
      <w:tr w:rsidR="00C01D28" w:rsidRPr="008B4E6F" w14:paraId="461C1CD7" w14:textId="77777777" w:rsidTr="004E441C">
        <w:trPr>
          <w:trHeight w:val="20"/>
        </w:trPr>
        <w:tc>
          <w:tcPr>
            <w:tcW w:w="1240" w:type="pct"/>
          </w:tcPr>
          <w:p w14:paraId="312ECC89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16 01 17</w:t>
            </w:r>
          </w:p>
        </w:tc>
        <w:tc>
          <w:tcPr>
            <w:tcW w:w="3760" w:type="pct"/>
          </w:tcPr>
          <w:p w14:paraId="6B696A33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Metale feroase</w:t>
            </w:r>
          </w:p>
        </w:tc>
      </w:tr>
      <w:tr w:rsidR="00C01D28" w:rsidRPr="008B4E6F" w14:paraId="1E0A2461" w14:textId="77777777" w:rsidTr="004E441C">
        <w:trPr>
          <w:trHeight w:val="20"/>
        </w:trPr>
        <w:tc>
          <w:tcPr>
            <w:tcW w:w="1240" w:type="pct"/>
          </w:tcPr>
          <w:p w14:paraId="3F8B36C0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16 01 18</w:t>
            </w:r>
          </w:p>
        </w:tc>
        <w:tc>
          <w:tcPr>
            <w:tcW w:w="3760" w:type="pct"/>
          </w:tcPr>
          <w:p w14:paraId="5AC04B00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Metale neferoase</w:t>
            </w:r>
          </w:p>
        </w:tc>
      </w:tr>
      <w:tr w:rsidR="00C01D28" w:rsidRPr="008B4E6F" w14:paraId="58E4EF06" w14:textId="77777777" w:rsidTr="004E441C">
        <w:trPr>
          <w:trHeight w:val="20"/>
        </w:trPr>
        <w:tc>
          <w:tcPr>
            <w:tcW w:w="1240" w:type="pct"/>
          </w:tcPr>
          <w:p w14:paraId="06226DDD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16 01 19</w:t>
            </w:r>
          </w:p>
        </w:tc>
        <w:tc>
          <w:tcPr>
            <w:tcW w:w="3760" w:type="pct"/>
          </w:tcPr>
          <w:p w14:paraId="71DD7BD8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Materiale plastice</w:t>
            </w:r>
          </w:p>
        </w:tc>
      </w:tr>
      <w:tr w:rsidR="00C01D28" w:rsidRPr="008B4E6F" w14:paraId="71B990CF" w14:textId="77777777" w:rsidTr="004E441C">
        <w:trPr>
          <w:trHeight w:val="20"/>
        </w:trPr>
        <w:tc>
          <w:tcPr>
            <w:tcW w:w="1240" w:type="pct"/>
          </w:tcPr>
          <w:p w14:paraId="61B2A633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16 01 20</w:t>
            </w:r>
          </w:p>
        </w:tc>
        <w:tc>
          <w:tcPr>
            <w:tcW w:w="3760" w:type="pct"/>
          </w:tcPr>
          <w:p w14:paraId="1D9ED762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Sticlă</w:t>
            </w:r>
          </w:p>
        </w:tc>
      </w:tr>
      <w:tr w:rsidR="00C01D28" w:rsidRPr="008B4E6F" w14:paraId="0C4EA4C3" w14:textId="77777777" w:rsidTr="004E441C">
        <w:trPr>
          <w:trHeight w:val="20"/>
        </w:trPr>
        <w:tc>
          <w:tcPr>
            <w:tcW w:w="1240" w:type="pct"/>
          </w:tcPr>
          <w:p w14:paraId="76F5369A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21*</w:t>
            </w:r>
          </w:p>
        </w:tc>
        <w:tc>
          <w:tcPr>
            <w:tcW w:w="3760" w:type="pct"/>
          </w:tcPr>
          <w:p w14:paraId="383CB73E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Componente periculoase, altele decât cele specificate la 16 01 07-16 01 11, 16 01 13 și 16 01 14</w:t>
            </w:r>
          </w:p>
        </w:tc>
      </w:tr>
      <w:tr w:rsidR="00C01D28" w:rsidRPr="008B4E6F" w14:paraId="23548F05" w14:textId="77777777" w:rsidTr="004E441C">
        <w:trPr>
          <w:trHeight w:val="20"/>
        </w:trPr>
        <w:tc>
          <w:tcPr>
            <w:tcW w:w="1240" w:type="pct"/>
          </w:tcPr>
          <w:p w14:paraId="40137B25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16 01 22</w:t>
            </w:r>
          </w:p>
        </w:tc>
        <w:tc>
          <w:tcPr>
            <w:tcW w:w="3760" w:type="pct"/>
          </w:tcPr>
          <w:p w14:paraId="46681E05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Alte componente nespecificate</w:t>
            </w:r>
          </w:p>
        </w:tc>
      </w:tr>
      <w:tr w:rsidR="00C01D28" w:rsidRPr="008B4E6F" w14:paraId="46233399" w14:textId="77777777" w:rsidTr="004E441C">
        <w:trPr>
          <w:trHeight w:val="20"/>
        </w:trPr>
        <w:tc>
          <w:tcPr>
            <w:tcW w:w="1240" w:type="pct"/>
          </w:tcPr>
          <w:p w14:paraId="7DFF6730" w14:textId="77777777" w:rsidR="00C01D28" w:rsidRPr="008B4E6F" w:rsidRDefault="00C01D28" w:rsidP="004E441C">
            <w:pPr>
              <w:ind w:firstLine="0"/>
              <w:contextualSpacing/>
              <w:rPr>
                <w:sz w:val="24"/>
                <w:szCs w:val="24"/>
                <w:lang w:val="ro-RO"/>
              </w:rPr>
            </w:pPr>
            <w:r w:rsidRPr="008B4E6F">
              <w:rPr>
                <w:sz w:val="24"/>
                <w:szCs w:val="24"/>
                <w:lang w:val="ro-RO"/>
              </w:rPr>
              <w:t>16 01 99</w:t>
            </w:r>
          </w:p>
        </w:tc>
        <w:tc>
          <w:tcPr>
            <w:tcW w:w="3760" w:type="pct"/>
          </w:tcPr>
          <w:p w14:paraId="4A269B5E" w14:textId="77777777" w:rsidR="00C01D28" w:rsidRPr="008B4E6F" w:rsidRDefault="00C01D28" w:rsidP="004E441C">
            <w:pPr>
              <w:pStyle w:val="a3"/>
              <w:contextualSpacing/>
            </w:pPr>
            <w:r w:rsidRPr="008B4E6F">
              <w:t>Deșeuri nespecificate</w:t>
            </w:r>
          </w:p>
        </w:tc>
      </w:tr>
    </w:tbl>
    <w:p w14:paraId="36D5BB29" w14:textId="6D08F7D0" w:rsidR="00592BB6" w:rsidRDefault="00C01D28" w:rsidP="00C01D28">
      <w:pPr>
        <w:pStyle w:val="CM4"/>
        <w:jc w:val="both"/>
      </w:pPr>
      <w:r w:rsidRPr="008B4E6F">
        <w:rPr>
          <w:sz w:val="20"/>
          <w:szCs w:val="20"/>
          <w:lang w:val="ro-RO"/>
        </w:rPr>
        <w:t>* Deșeuri periculoase.</w:t>
      </w:r>
    </w:p>
    <w:sectPr w:rsidR="00592BB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agma_MonitorOficial">
    <w:altName w:val="Calibri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475FF2"/>
    <w:multiLevelType w:val="hybridMultilevel"/>
    <w:tmpl w:val="11067866"/>
    <w:lvl w:ilvl="0" w:tplc="34A8822E">
      <w:start w:val="1"/>
      <w:numFmt w:val="decimal"/>
      <w:pStyle w:val="1ALIN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15075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FB0"/>
    <w:rsid w:val="00592BB6"/>
    <w:rsid w:val="00791FB0"/>
    <w:rsid w:val="007977E4"/>
    <w:rsid w:val="00C01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D0543F-ECD4-453A-82D7-F5118D812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01D28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TEXT">
    <w:name w:val="1.TEXT"/>
    <w:basedOn w:val="a"/>
    <w:link w:val="1TEXT0"/>
    <w:qFormat/>
    <w:rsid w:val="007977E4"/>
    <w:pPr>
      <w:autoSpaceDE w:val="0"/>
      <w:autoSpaceDN w:val="0"/>
      <w:adjustRightInd w:val="0"/>
      <w:ind w:firstLine="284"/>
      <w:textAlignment w:val="center"/>
    </w:pPr>
    <w:rPr>
      <w:rFonts w:eastAsiaTheme="minorHAnsi" w:cs="Pragma_MonitorOficial"/>
      <w:color w:val="000000"/>
      <w:sz w:val="24"/>
      <w:szCs w:val="16"/>
      <w:lang w:val="ru-RU"/>
      <w14:ligatures w14:val="standardContextual"/>
    </w:rPr>
  </w:style>
  <w:style w:type="character" w:customStyle="1" w:styleId="1TEXT0">
    <w:name w:val="1.TEXT Знак"/>
    <w:basedOn w:val="a0"/>
    <w:link w:val="1TEXT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customStyle="1" w:styleId="1ALIN">
    <w:name w:val="1.ALIN"/>
    <w:basedOn w:val="1TEXT"/>
    <w:link w:val="1ALIN0"/>
    <w:autoRedefine/>
    <w:qFormat/>
    <w:rsid w:val="007977E4"/>
    <w:pPr>
      <w:numPr>
        <w:numId w:val="1"/>
      </w:numPr>
    </w:pPr>
  </w:style>
  <w:style w:type="character" w:customStyle="1" w:styleId="1ALIN0">
    <w:name w:val="1.ALIN Знак"/>
    <w:basedOn w:val="1TEXT0"/>
    <w:link w:val="1ALIN"/>
    <w:rsid w:val="007977E4"/>
    <w:rPr>
      <w:rFonts w:ascii="Times New Roman" w:hAnsi="Times New Roman" w:cs="Pragma_MonitorOficial"/>
      <w:color w:val="000000"/>
      <w:kern w:val="0"/>
      <w:sz w:val="24"/>
      <w:szCs w:val="16"/>
      <w:lang w:val="ru-RU"/>
    </w:rPr>
  </w:style>
  <w:style w:type="paragraph" w:styleId="a3">
    <w:name w:val="Body Text"/>
    <w:basedOn w:val="a"/>
    <w:link w:val="a4"/>
    <w:uiPriority w:val="1"/>
    <w:qFormat/>
    <w:rsid w:val="00C01D28"/>
    <w:pPr>
      <w:widowControl w:val="0"/>
      <w:autoSpaceDE w:val="0"/>
      <w:autoSpaceDN w:val="0"/>
      <w:ind w:firstLine="0"/>
      <w:jc w:val="left"/>
    </w:pPr>
    <w:rPr>
      <w:sz w:val="24"/>
      <w:szCs w:val="24"/>
      <w:lang w:val="ro-RO"/>
    </w:rPr>
  </w:style>
  <w:style w:type="character" w:customStyle="1" w:styleId="a4">
    <w:name w:val="Основной текст Знак"/>
    <w:basedOn w:val="a0"/>
    <w:link w:val="a3"/>
    <w:uiPriority w:val="1"/>
    <w:rsid w:val="00C01D28"/>
    <w:rPr>
      <w:rFonts w:ascii="Times New Roman" w:eastAsia="Times New Roman" w:hAnsi="Times New Roman" w:cs="Times New Roman"/>
      <w:kern w:val="0"/>
      <w:sz w:val="24"/>
      <w:szCs w:val="24"/>
      <w:lang w:val="ro-RO"/>
      <w14:ligatures w14:val="none"/>
    </w:rPr>
  </w:style>
  <w:style w:type="paragraph" w:customStyle="1" w:styleId="CM4">
    <w:name w:val="CM4"/>
    <w:basedOn w:val="a"/>
    <w:next w:val="a"/>
    <w:uiPriority w:val="99"/>
    <w:rsid w:val="00C01D28"/>
    <w:pPr>
      <w:autoSpaceDE w:val="0"/>
      <w:autoSpaceDN w:val="0"/>
      <w:adjustRightInd w:val="0"/>
      <w:ind w:firstLine="0"/>
      <w:jc w:val="left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2023-04-19T07:09:00Z</dcterms:created>
  <dcterms:modified xsi:type="dcterms:W3CDTF">2023-04-19T07:09:00Z</dcterms:modified>
</cp:coreProperties>
</file>